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F52" w:rsidRDefault="009E0F52" w:rsidP="00D02298">
      <w:pPr>
        <w:pStyle w:val="AralkYok"/>
        <w:jc w:val="center"/>
      </w:pPr>
    </w:p>
    <w:p w:rsidR="00D53A11" w:rsidRPr="00AA576B" w:rsidRDefault="003A7D73" w:rsidP="00D53A11">
      <w:pPr>
        <w:pStyle w:val="AralkYok"/>
        <w:jc w:val="center"/>
        <w:rPr>
          <w:b/>
        </w:rPr>
      </w:pPr>
      <w:r>
        <w:rPr>
          <w:b/>
        </w:rPr>
        <w:t>2</w:t>
      </w:r>
      <w:bookmarkStart w:id="0" w:name="_GoBack"/>
      <w:bookmarkEnd w:id="0"/>
      <w:r w:rsidR="00451830">
        <w:rPr>
          <w:b/>
        </w:rPr>
        <w:t xml:space="preserve">.SINIF </w:t>
      </w:r>
      <w:r w:rsidR="00451830" w:rsidRPr="00AA576B">
        <w:rPr>
          <w:b/>
        </w:rPr>
        <w:t>HAYAT BİLGİSİ DERSİ DERS PLANI</w:t>
      </w:r>
    </w:p>
    <w:p w:rsidR="00D53A11" w:rsidRPr="00FF1DD2" w:rsidRDefault="00451830" w:rsidP="00D53A11">
      <w:pPr>
        <w:pStyle w:val="AralkYok"/>
        <w:jc w:val="center"/>
        <w:rPr>
          <w:b/>
          <w:color w:val="FF0000"/>
        </w:rPr>
      </w:pPr>
      <w:r>
        <w:rPr>
          <w:b/>
          <w:color w:val="FF0000"/>
        </w:rPr>
        <w:t>3</w:t>
      </w:r>
      <w:r w:rsidR="00CC0B31">
        <w:rPr>
          <w:b/>
          <w:color w:val="FF0000"/>
        </w:rPr>
        <w:t>2</w:t>
      </w:r>
      <w:r w:rsidRPr="00FF1DD2">
        <w:rPr>
          <w:b/>
          <w:color w:val="FF0000"/>
        </w:rPr>
        <w:t xml:space="preserve">.Hafta </w:t>
      </w:r>
    </w:p>
    <w:p w:rsidR="00D53A11" w:rsidRPr="00AA576B" w:rsidRDefault="00451830" w:rsidP="00D53A11">
      <w:pPr>
        <w:pStyle w:val="AralkYok"/>
        <w:jc w:val="center"/>
        <w:rPr>
          <w:b/>
        </w:rPr>
      </w:pPr>
      <w:r>
        <w:rPr>
          <w:b/>
        </w:rPr>
        <w:t>(</w:t>
      </w:r>
      <w:r w:rsidR="00CC0B31">
        <w:rPr>
          <w:b/>
        </w:rPr>
        <w:t>11-15</w:t>
      </w:r>
      <w:r>
        <w:rPr>
          <w:b/>
        </w:rPr>
        <w:t xml:space="preserve"> MAYIS 2026)</w:t>
      </w:r>
    </w:p>
    <w:p w:rsidR="00D53A11" w:rsidRDefault="00D53A11" w:rsidP="00D53A11">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50669E" w:rsidTr="00D53A11">
        <w:trPr>
          <w:trHeight w:val="284"/>
        </w:trPr>
        <w:tc>
          <w:tcPr>
            <w:tcW w:w="2981" w:type="dxa"/>
            <w:gridSpan w:val="2"/>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D53A11" w:rsidRPr="00A62DD1" w:rsidRDefault="00451830" w:rsidP="00D53A11">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50669E" w:rsidTr="00D53A11">
        <w:trPr>
          <w:trHeight w:val="284"/>
        </w:trPr>
        <w:tc>
          <w:tcPr>
            <w:tcW w:w="2981" w:type="dxa"/>
            <w:gridSpan w:val="2"/>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D53A11" w:rsidRPr="00A62DD1" w:rsidRDefault="00451830" w:rsidP="00D53A11">
            <w:pPr>
              <w:pStyle w:val="AralkYok"/>
              <w:rPr>
                <w:rFonts w:ascii="Tahoma" w:hAnsi="Tahoma" w:cs="Tahoma"/>
                <w:sz w:val="19"/>
                <w:szCs w:val="19"/>
              </w:rPr>
            </w:pPr>
            <w:r>
              <w:rPr>
                <w:rFonts w:ascii="Tahoma" w:hAnsi="Tahoma" w:cs="Tahoma"/>
                <w:b/>
                <w:sz w:val="19"/>
                <w:szCs w:val="19"/>
                <w14:ligatures w14:val="standardContextual"/>
              </w:rPr>
              <w:t>BİLİM, TEKNOLOJİ VE SANAT</w:t>
            </w:r>
            <w:r w:rsidRPr="00A62DD1">
              <w:rPr>
                <w:rFonts w:ascii="Tahoma" w:hAnsi="Tahoma" w:cs="Tahoma"/>
                <w:b/>
                <w:sz w:val="19"/>
                <w:szCs w:val="19"/>
                <w14:ligatures w14:val="standardContextual"/>
              </w:rPr>
              <w:t xml:space="preserve">  </w:t>
            </w:r>
          </w:p>
        </w:tc>
      </w:tr>
      <w:tr w:rsidR="0050669E" w:rsidTr="00D53A11">
        <w:trPr>
          <w:trHeight w:val="284"/>
        </w:trPr>
        <w:tc>
          <w:tcPr>
            <w:tcW w:w="2981" w:type="dxa"/>
            <w:gridSpan w:val="2"/>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D53A11" w:rsidRPr="00A62DD1" w:rsidRDefault="00451830" w:rsidP="00D53A11">
            <w:pPr>
              <w:pStyle w:val="AralkYok"/>
              <w:rPr>
                <w:rFonts w:ascii="Tahoma" w:hAnsi="Tahoma" w:cs="Tahoma"/>
                <w:b/>
                <w:sz w:val="19"/>
                <w:szCs w:val="19"/>
                <w14:ligatures w14:val="standardContextual"/>
              </w:rPr>
            </w:pPr>
            <w:r w:rsidRPr="00D53A11">
              <w:rPr>
                <w:rFonts w:ascii="Tahoma" w:hAnsi="Tahoma" w:cs="Tahoma"/>
                <w:b/>
                <w:sz w:val="19"/>
                <w:szCs w:val="19"/>
                <w14:ligatures w14:val="standardContextual"/>
              </w:rPr>
              <w:t>Bilim İnsanlarının Bilime Katkıları</w:t>
            </w:r>
            <w:r>
              <w:rPr>
                <w:rFonts w:ascii="Tahoma" w:hAnsi="Tahoma" w:cs="Tahoma"/>
                <w:b/>
                <w:sz w:val="19"/>
                <w:szCs w:val="19"/>
                <w14:ligatures w14:val="standardContextual"/>
              </w:rPr>
              <w:t xml:space="preserve"> </w:t>
            </w:r>
          </w:p>
        </w:tc>
      </w:tr>
      <w:tr w:rsidR="0050669E" w:rsidTr="00D53A11">
        <w:trPr>
          <w:trHeight w:val="284"/>
        </w:trPr>
        <w:tc>
          <w:tcPr>
            <w:tcW w:w="2981" w:type="dxa"/>
            <w:gridSpan w:val="2"/>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D53A11" w:rsidRPr="00D53A11" w:rsidRDefault="00451830" w:rsidP="00D53A11">
            <w:pPr>
              <w:autoSpaceDE w:val="0"/>
              <w:autoSpaceDN w:val="0"/>
              <w:adjustRightInd w:val="0"/>
              <w:rPr>
                <w:rFonts w:ascii="Tahoma" w:hAnsi="Tahoma" w:cs="Tahoma"/>
                <w:b/>
                <w:sz w:val="19"/>
                <w:szCs w:val="19"/>
                <w14:ligatures w14:val="standardContextual"/>
              </w:rPr>
            </w:pPr>
            <w:r w:rsidRPr="00D53A11">
              <w:rPr>
                <w:rFonts w:ascii="Tahoma" w:hAnsi="Tahoma" w:cs="Tahoma"/>
                <w:b/>
                <w:sz w:val="19"/>
                <w:szCs w:val="19"/>
                <w14:ligatures w14:val="standardContextual"/>
              </w:rPr>
              <w:t>HB.2.6.1. Bilim insanlarının bilime katkılarına yönelik verilen kaynaklardan bilgi toplayabilme</w:t>
            </w:r>
          </w:p>
          <w:p w:rsidR="00D53A11" w:rsidRPr="00D53A11" w:rsidRDefault="00451830" w:rsidP="00D53A11">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D53A11">
              <w:rPr>
                <w:rFonts w:ascii="Tahoma" w:hAnsi="Tahoma" w:cs="Tahoma"/>
                <w:b/>
                <w:sz w:val="19"/>
                <w:szCs w:val="19"/>
                <w14:ligatures w14:val="standardContextual"/>
              </w:rPr>
              <w:t>a) Bilim insanlarının bilime katkılarına yönelik bilgileri bulur.</w:t>
            </w:r>
          </w:p>
          <w:p w:rsidR="00D53A11" w:rsidRPr="00A62DD1" w:rsidRDefault="00451830" w:rsidP="00D53A11">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D53A11">
              <w:rPr>
                <w:rFonts w:ascii="Tahoma" w:hAnsi="Tahoma" w:cs="Tahoma"/>
                <w:b/>
                <w:sz w:val="19"/>
                <w:szCs w:val="19"/>
                <w14:ligatures w14:val="standardContextual"/>
              </w:rPr>
              <w:t>b) Bilim insanlarının bilime katkılarına yönelik bilgileri kaydeder.</w:t>
            </w:r>
          </w:p>
        </w:tc>
      </w:tr>
      <w:tr w:rsidR="0050669E" w:rsidTr="00D53A11">
        <w:trPr>
          <w:trHeight w:val="284"/>
        </w:trPr>
        <w:tc>
          <w:tcPr>
            <w:tcW w:w="2981" w:type="dxa"/>
            <w:gridSpan w:val="2"/>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D53A11" w:rsidRPr="00A62DD1" w:rsidRDefault="00451830" w:rsidP="00D53A11">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D53A11" w:rsidRPr="00A62DD1" w:rsidRDefault="00451830" w:rsidP="00D53A11">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D53A11" w:rsidRPr="00A62DD1" w:rsidRDefault="00451830" w:rsidP="00D53A11">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50669E" w:rsidTr="00D53A11">
        <w:trPr>
          <w:trHeight w:val="284"/>
        </w:trPr>
        <w:tc>
          <w:tcPr>
            <w:tcW w:w="2981" w:type="dxa"/>
            <w:gridSpan w:val="2"/>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D53A11" w:rsidRPr="00A62DD1" w:rsidRDefault="00451830" w:rsidP="00D53A11">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50669E" w:rsidTr="00D53A11">
        <w:trPr>
          <w:trHeight w:val="357"/>
        </w:trPr>
        <w:tc>
          <w:tcPr>
            <w:tcW w:w="2981" w:type="dxa"/>
            <w:gridSpan w:val="2"/>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D53A11" w:rsidRPr="00A62DD1" w:rsidRDefault="00451830" w:rsidP="00D53A11">
            <w:pPr>
              <w:pStyle w:val="AralkYok"/>
              <w:rPr>
                <w:rFonts w:ascii="Tahoma" w:hAnsi="Tahoma" w:cs="Tahoma"/>
                <w:sz w:val="19"/>
                <w:szCs w:val="19"/>
              </w:rPr>
            </w:pPr>
            <w:r w:rsidRPr="0081711C">
              <w:rPr>
                <w:rFonts w:ascii="Tahoma" w:hAnsi="Tahoma" w:cs="Tahoma"/>
                <w:sz w:val="19"/>
                <w:szCs w:val="19"/>
              </w:rPr>
              <w:t>bilim, teknoloji, sanat</w:t>
            </w:r>
          </w:p>
        </w:tc>
      </w:tr>
      <w:tr w:rsidR="0050669E" w:rsidTr="00D53A11">
        <w:trPr>
          <w:trHeight w:val="504"/>
        </w:trPr>
        <w:tc>
          <w:tcPr>
            <w:tcW w:w="2981" w:type="dxa"/>
            <w:gridSpan w:val="2"/>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81711C" w:rsidRPr="0081711C" w:rsidRDefault="00451830" w:rsidP="0081711C">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Öğrenme çıktıları; akran değerlendirme ve öz değerlendirme formu, performans görevi</w:t>
            </w:r>
          </w:p>
          <w:p w:rsidR="0081711C" w:rsidRPr="0081711C" w:rsidRDefault="00451830" w:rsidP="0081711C">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ile değerlendirilebilir. Öğrencilerin hazırlayacakları tablo ve çizelgeler dereceli puanlama</w:t>
            </w:r>
          </w:p>
          <w:p w:rsidR="0081711C" w:rsidRPr="0081711C" w:rsidRDefault="00451830" w:rsidP="0081711C">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anahtarı ile değerlendirilebilir. Bütüncül değerlendirme için tüm öğrenme çıktılarından</w:t>
            </w:r>
          </w:p>
          <w:p w:rsidR="00D53A11" w:rsidRPr="00A62DD1" w:rsidRDefault="00451830" w:rsidP="0081711C">
            <w:pPr>
              <w:pStyle w:val="AralkYok"/>
              <w:rPr>
                <w:rFonts w:ascii="Tahoma" w:hAnsi="Tahoma" w:cs="Tahoma"/>
                <w:sz w:val="19"/>
                <w:szCs w:val="19"/>
              </w:rPr>
            </w:pPr>
            <w:r w:rsidRPr="0081711C">
              <w:rPr>
                <w:rFonts w:ascii="Tahoma" w:hAnsi="Tahoma" w:cs="Tahoma"/>
                <w:sz w:val="19"/>
                <w:szCs w:val="19"/>
                <w14:ligatures w14:val="standardContextual"/>
              </w:rPr>
              <w:t>oluşan bir izleme testi uygulanabilir.</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Öğrencilerden sınıf içi performans görevi olarak konu ile ilgili teknolojik bir ürünün zaman</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içindeki değişimini gösterebilecekleri bir ürün oluşturmaları istenebilir. Ürünün değerlendirilmesinde</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söz konusu ürünün zaman içindeki değişimini gösteren görsellerin kullanılmış</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olması, zaman içindeki değişimin benzerlik ve farklılıkların vurgulanmış olması gibi</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kriterleri içeren dereceli puanlama anahtarı kullanılabilir.</w:t>
            </w:r>
          </w:p>
        </w:tc>
      </w:tr>
      <w:tr w:rsidR="0050669E" w:rsidTr="00D53A11">
        <w:trPr>
          <w:trHeight w:val="447"/>
        </w:trPr>
        <w:tc>
          <w:tcPr>
            <w:tcW w:w="1459" w:type="dxa"/>
            <w:vMerge w:val="restart"/>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D53A11" w:rsidRPr="00A62DD1" w:rsidRDefault="00451830" w:rsidP="00196910">
            <w:pPr>
              <w:pStyle w:val="AralkYok"/>
              <w:rPr>
                <w:rFonts w:ascii="Tahoma" w:hAnsi="Tahoma" w:cs="Tahoma"/>
                <w:sz w:val="19"/>
                <w:szCs w:val="19"/>
                <w14:ligatures w14:val="standardContextual"/>
              </w:rPr>
            </w:pPr>
            <w:r w:rsidRPr="00196910">
              <w:rPr>
                <w:rFonts w:ascii="Tahoma" w:hAnsi="Tahoma" w:cs="Tahoma"/>
                <w:sz w:val="19"/>
                <w:szCs w:val="19"/>
                <w14:ligatures w14:val="standardContextual"/>
              </w:rPr>
              <w:t>Öğrencilerin bilim ve teknoloji hakkında temel düzeyde bilgiye sahip oldukları ve bazı teknolojik</w:t>
            </w:r>
            <w:r>
              <w:rPr>
                <w:rFonts w:ascii="Tahoma" w:hAnsi="Tahoma" w:cs="Tahoma"/>
                <w:sz w:val="19"/>
                <w:szCs w:val="19"/>
                <w14:ligatures w14:val="standardContextual"/>
              </w:rPr>
              <w:t xml:space="preserve"> </w:t>
            </w:r>
            <w:r w:rsidRPr="00196910">
              <w:rPr>
                <w:rFonts w:ascii="Tahoma" w:hAnsi="Tahoma" w:cs="Tahoma"/>
                <w:sz w:val="19"/>
                <w:szCs w:val="19"/>
                <w14:ligatures w14:val="standardContextual"/>
              </w:rPr>
              <w:t>ürünleri kullandıkları kabul edilmektedir.</w:t>
            </w:r>
            <w:r w:rsidRPr="001D3B8B">
              <w:rPr>
                <w:rFonts w:ascii="Tahoma" w:hAnsi="Tahoma" w:cs="Tahoma"/>
                <w:sz w:val="19"/>
                <w:szCs w:val="19"/>
                <w14:ligatures w14:val="standardContextual"/>
              </w:rPr>
              <w:t>.</w:t>
            </w:r>
          </w:p>
        </w:tc>
      </w:tr>
      <w:tr w:rsidR="0050669E" w:rsidTr="00D53A11">
        <w:trPr>
          <w:trHeight w:val="190"/>
        </w:trPr>
        <w:tc>
          <w:tcPr>
            <w:tcW w:w="1459" w:type="dxa"/>
            <w:vMerge/>
            <w:vAlign w:val="center"/>
          </w:tcPr>
          <w:p w:rsidR="00D53A11" w:rsidRPr="00A62DD1" w:rsidRDefault="00D53A11" w:rsidP="00D53A11">
            <w:pPr>
              <w:pStyle w:val="AralkYok"/>
              <w:rPr>
                <w:rFonts w:ascii="Tahoma" w:hAnsi="Tahoma" w:cs="Tahoma"/>
                <w:b/>
                <w:sz w:val="19"/>
                <w:szCs w:val="19"/>
                <w14:ligatures w14:val="standardContextual"/>
              </w:rPr>
            </w:pPr>
          </w:p>
        </w:tc>
        <w:tc>
          <w:tcPr>
            <w:tcW w:w="1522" w:type="dxa"/>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D53A11" w:rsidRPr="00A62DD1" w:rsidRDefault="00451830" w:rsidP="0081711C">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Öğrencilerin bilim ve teknoloji hakkında temel düzeyde bilgiye sahip oldukları ve bazı teknolojik</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ürünleri ku</w:t>
            </w:r>
            <w:r w:rsidR="00CC0B31">
              <w:rPr>
                <w:rFonts w:ascii="Tahoma" w:hAnsi="Tahoma" w:cs="Tahoma"/>
                <w:sz w:val="19"/>
                <w:szCs w:val="19"/>
                <w14:ligatures w14:val="standardContextual"/>
              </w:rPr>
              <w:t>llandıkları kabul edilmektedir.</w:t>
            </w:r>
          </w:p>
        </w:tc>
      </w:tr>
      <w:tr w:rsidR="0050669E" w:rsidTr="00D53A11">
        <w:trPr>
          <w:trHeight w:val="190"/>
        </w:trPr>
        <w:tc>
          <w:tcPr>
            <w:tcW w:w="1459" w:type="dxa"/>
            <w:vMerge/>
            <w:vAlign w:val="center"/>
          </w:tcPr>
          <w:p w:rsidR="00D53A11" w:rsidRPr="00A62DD1" w:rsidRDefault="00D53A11" w:rsidP="00D53A11">
            <w:pPr>
              <w:pStyle w:val="AralkYok"/>
              <w:rPr>
                <w:rFonts w:ascii="Tahoma" w:hAnsi="Tahoma" w:cs="Tahoma"/>
                <w:b/>
                <w:sz w:val="19"/>
                <w:szCs w:val="19"/>
                <w14:ligatures w14:val="standardContextual"/>
              </w:rPr>
            </w:pPr>
          </w:p>
        </w:tc>
        <w:tc>
          <w:tcPr>
            <w:tcW w:w="1522" w:type="dxa"/>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81711C" w:rsidRPr="0081711C" w:rsidRDefault="00451830" w:rsidP="0081711C">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Öğrencilere bilime, teknolojik ürünlere ve sanata ilişkin aşağıdaki sorular sorulabilir:</w:t>
            </w:r>
          </w:p>
          <w:p w:rsidR="00D53A11" w:rsidRPr="00A62DD1" w:rsidRDefault="00451830" w:rsidP="00CC0B31">
            <w:pPr>
              <w:pStyle w:val="AralkYok"/>
              <w:rPr>
                <w:rFonts w:ascii="Tahoma" w:hAnsi="Tahoma" w:cs="Tahoma"/>
                <w:sz w:val="19"/>
                <w:szCs w:val="19"/>
              </w:rPr>
            </w:pPr>
            <w:r w:rsidRPr="0081711C">
              <w:rPr>
                <w:rFonts w:ascii="Tahoma" w:hAnsi="Tahoma" w:cs="Tahoma"/>
                <w:sz w:val="19"/>
                <w:szCs w:val="19"/>
                <w14:ligatures w14:val="standardContextual"/>
              </w:rPr>
              <w:t>• Bilimle ilgi</w:t>
            </w:r>
            <w:r w:rsidR="00CC0B31">
              <w:rPr>
                <w:rFonts w:ascii="Tahoma" w:hAnsi="Tahoma" w:cs="Tahoma"/>
                <w:sz w:val="19"/>
                <w:szCs w:val="19"/>
                <w14:ligatures w14:val="standardContextual"/>
              </w:rPr>
              <w:t>li merak ettikleriniz nelerdir?</w:t>
            </w:r>
          </w:p>
        </w:tc>
      </w:tr>
      <w:tr w:rsidR="0050669E" w:rsidTr="00D53A11">
        <w:trPr>
          <w:trHeight w:val="190"/>
        </w:trPr>
        <w:tc>
          <w:tcPr>
            <w:tcW w:w="1459" w:type="dxa"/>
            <w:vMerge/>
            <w:vAlign w:val="center"/>
          </w:tcPr>
          <w:p w:rsidR="00D53A11" w:rsidRPr="00A62DD1" w:rsidRDefault="00D53A11" w:rsidP="00D53A11">
            <w:pPr>
              <w:pStyle w:val="AralkYok"/>
              <w:rPr>
                <w:rFonts w:ascii="Tahoma" w:hAnsi="Tahoma" w:cs="Tahoma"/>
                <w:b/>
                <w:sz w:val="19"/>
                <w:szCs w:val="19"/>
                <w14:ligatures w14:val="standardContextual"/>
              </w:rPr>
            </w:pPr>
          </w:p>
        </w:tc>
        <w:tc>
          <w:tcPr>
            <w:tcW w:w="1522" w:type="dxa"/>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81711C" w:rsidRDefault="00451830" w:rsidP="0081711C">
            <w:pPr>
              <w:autoSpaceDE w:val="0"/>
              <w:autoSpaceDN w:val="0"/>
              <w:adjustRightInd w:val="0"/>
              <w:rPr>
                <w:rFonts w:ascii="Tahoma" w:hAnsi="Tahoma" w:cs="Tahoma"/>
                <w:b/>
                <w:color w:val="000000" w:themeColor="text1"/>
                <w:sz w:val="19"/>
                <w:szCs w:val="19"/>
                <w14:ligatures w14:val="standardContextual"/>
              </w:rPr>
            </w:pPr>
            <w:r w:rsidRPr="0081711C">
              <w:rPr>
                <w:rFonts w:ascii="Tahoma" w:hAnsi="Tahoma" w:cs="Tahoma"/>
                <w:b/>
                <w:color w:val="000000" w:themeColor="text1"/>
                <w:sz w:val="19"/>
                <w:szCs w:val="19"/>
                <w14:ligatures w14:val="standardContextual"/>
              </w:rPr>
              <w:t>HB.2.6.1. Bilim insanlarının bilime katkılarına yönelik verilen kaynaklardan bilgi toplayabilme</w:t>
            </w:r>
          </w:p>
          <w:p w:rsidR="0081711C" w:rsidRDefault="00451830" w:rsidP="0081711C">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81711C">
              <w:rPr>
                <w:rFonts w:ascii="Tahoma" w:hAnsi="Tahoma" w:cs="Tahoma"/>
                <w:color w:val="000000" w:themeColor="text1"/>
                <w:sz w:val="19"/>
                <w:szCs w:val="19"/>
                <w14:ligatures w14:val="standardContextual"/>
              </w:rPr>
              <w:t>Öğrencilerden bilim insanlarının bilime katkılarına yönelik verilen kaynaklardan bilgi toplayabilmeleri</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(SBAB2, SBAB2.2.SB1, SBAB2.2.SB3) beklenir. Bilim insanları ve eserlerine</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 xml:space="preserve">yönelik kaynaklardan bilgileri bulmaları (a) istenir. </w:t>
            </w:r>
          </w:p>
          <w:p w:rsidR="0081711C" w:rsidRDefault="00451830" w:rsidP="0081711C">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81711C">
              <w:rPr>
                <w:rFonts w:ascii="Tahoma" w:hAnsi="Tahoma" w:cs="Tahoma"/>
                <w:color w:val="000000" w:themeColor="text1"/>
                <w:sz w:val="19"/>
                <w:szCs w:val="19"/>
                <w14:ligatures w14:val="standardContextual"/>
              </w:rPr>
              <w:t>Ali Kuşçu, Uluğ Bey, El-Cezerî, Jale</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İnan, Alper Gezeravcı, Vecihi Hürkuş, Afet İnan, Engin Arık, Fuat Sezgin, Cahit Arf, Halil</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İnalcık, Albert Einstein (Albırt Aynştayn), Marie Curie (Mery Köri), Thomas Edison (Tamıs</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Edison), Alexander Graham Bell (Aleksandır Grahem Bel) gibi bilim insanlarının bilime</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katkılarına yönelik bilgilendirici metin, animasyon, belgesel, video gibi eğitici içerikler</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 xml:space="preserve">öğrencilere sunulur. </w:t>
            </w:r>
          </w:p>
          <w:p w:rsidR="0081711C" w:rsidRPr="0081711C" w:rsidRDefault="00451830" w:rsidP="0081711C">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81711C">
              <w:rPr>
                <w:rFonts w:ascii="Tahoma" w:hAnsi="Tahoma" w:cs="Tahoma"/>
                <w:color w:val="000000" w:themeColor="text1"/>
                <w:sz w:val="19"/>
                <w:szCs w:val="19"/>
                <w14:ligatures w14:val="standardContextual"/>
              </w:rPr>
              <w:t>Öğrencilerden bilim insanlarının sahip oldukları hangi özelliklerinin</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ve değerlerinin bu başarıları beraberinde getirdiğine yönelik araştırma yapmaları istenir</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(D3.3). Bilim insanlarının özelliklerinden azimli, kararlı (D3.1, D11.2), planlı olmaları, zamanı</w:t>
            </w:r>
          </w:p>
          <w:p w:rsidR="0081711C" w:rsidRPr="0081711C" w:rsidRDefault="00451830" w:rsidP="0081711C">
            <w:pPr>
              <w:autoSpaceDE w:val="0"/>
              <w:autoSpaceDN w:val="0"/>
              <w:adjustRightInd w:val="0"/>
              <w:rPr>
                <w:rFonts w:ascii="Tahoma" w:hAnsi="Tahoma" w:cs="Tahoma"/>
                <w:color w:val="000000" w:themeColor="text1"/>
                <w:sz w:val="19"/>
                <w:szCs w:val="19"/>
                <w14:ligatures w14:val="standardContextual"/>
              </w:rPr>
            </w:pPr>
            <w:r w:rsidRPr="0081711C">
              <w:rPr>
                <w:rFonts w:ascii="Tahoma" w:hAnsi="Tahoma" w:cs="Tahoma"/>
                <w:color w:val="000000" w:themeColor="text1"/>
                <w:sz w:val="19"/>
                <w:szCs w:val="19"/>
                <w14:ligatures w14:val="standardContextual"/>
              </w:rPr>
              <w:t>doğru şekilde kullanmaları (D3.2), doğru ve güvenilir bilgiyi ayırt etmeleri, üretken ve</w:t>
            </w:r>
          </w:p>
          <w:p w:rsidR="00D53A11" w:rsidRPr="00A62DD1" w:rsidRDefault="00451830" w:rsidP="00196910">
            <w:pPr>
              <w:autoSpaceDE w:val="0"/>
              <w:autoSpaceDN w:val="0"/>
              <w:adjustRightInd w:val="0"/>
              <w:rPr>
                <w:rFonts w:ascii="Tahoma" w:hAnsi="Tahoma" w:cs="Tahoma"/>
                <w:color w:val="000000" w:themeColor="text1"/>
                <w:sz w:val="19"/>
                <w:szCs w:val="19"/>
                <w14:ligatures w14:val="standardContextual"/>
              </w:rPr>
            </w:pPr>
            <w:r w:rsidRPr="0081711C">
              <w:rPr>
                <w:rFonts w:ascii="Tahoma" w:hAnsi="Tahoma" w:cs="Tahoma"/>
                <w:color w:val="000000" w:themeColor="text1"/>
                <w:sz w:val="19"/>
                <w:szCs w:val="19"/>
                <w14:ligatures w14:val="standardContextual"/>
              </w:rPr>
              <w:t>öz denetim sa</w:t>
            </w:r>
            <w:r w:rsidR="00196910">
              <w:rPr>
                <w:rFonts w:ascii="Tahoma" w:hAnsi="Tahoma" w:cs="Tahoma"/>
                <w:color w:val="000000" w:themeColor="text1"/>
                <w:sz w:val="19"/>
                <w:szCs w:val="19"/>
                <w14:ligatures w14:val="standardContextual"/>
              </w:rPr>
              <w:t>hibi olmaları üzerinde durulur.</w:t>
            </w:r>
          </w:p>
        </w:tc>
      </w:tr>
      <w:tr w:rsidR="0050669E" w:rsidTr="00D53A11">
        <w:trPr>
          <w:trHeight w:val="357"/>
        </w:trPr>
        <w:tc>
          <w:tcPr>
            <w:tcW w:w="1459" w:type="dxa"/>
            <w:vMerge w:val="restart"/>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D53A11" w:rsidRPr="00A62DD1" w:rsidRDefault="00451830" w:rsidP="0081711C">
            <w:pPr>
              <w:pStyle w:val="AralkYok"/>
              <w:rPr>
                <w:rFonts w:ascii="Tahoma" w:hAnsi="Tahoma" w:cs="Tahoma"/>
                <w:sz w:val="19"/>
                <w:szCs w:val="19"/>
              </w:rPr>
            </w:pPr>
            <w:r w:rsidRPr="0081711C">
              <w:rPr>
                <w:rFonts w:ascii="Tahoma" w:hAnsi="Tahoma" w:cs="Tahoma"/>
                <w:sz w:val="19"/>
                <w:szCs w:val="19"/>
              </w:rPr>
              <w:t>Öğrencilerin ilgi duydukları bilim dallarına ilişkin araştırma yapmaları sağlanabilir. Bilim insanları</w:t>
            </w:r>
            <w:r>
              <w:rPr>
                <w:rFonts w:ascii="Tahoma" w:hAnsi="Tahoma" w:cs="Tahoma"/>
                <w:sz w:val="19"/>
                <w:szCs w:val="19"/>
              </w:rPr>
              <w:t xml:space="preserve"> </w:t>
            </w:r>
            <w:r w:rsidRPr="0081711C">
              <w:rPr>
                <w:rFonts w:ascii="Tahoma" w:hAnsi="Tahoma" w:cs="Tahoma"/>
                <w:sz w:val="19"/>
                <w:szCs w:val="19"/>
              </w:rPr>
              <w:t>ve buluşlarına yönelik kutu oyun</w:t>
            </w:r>
            <w:r w:rsidR="00196910">
              <w:rPr>
                <w:rFonts w:ascii="Tahoma" w:hAnsi="Tahoma" w:cs="Tahoma"/>
                <w:sz w:val="19"/>
                <w:szCs w:val="19"/>
              </w:rPr>
              <w:t>ları tasarlamaları istenebilir.</w:t>
            </w:r>
          </w:p>
        </w:tc>
      </w:tr>
      <w:tr w:rsidR="0050669E" w:rsidTr="00D53A11">
        <w:trPr>
          <w:trHeight w:val="190"/>
        </w:trPr>
        <w:tc>
          <w:tcPr>
            <w:tcW w:w="1459" w:type="dxa"/>
            <w:vMerge/>
            <w:vAlign w:val="center"/>
          </w:tcPr>
          <w:p w:rsidR="00D53A11" w:rsidRPr="00A62DD1" w:rsidRDefault="00D53A11" w:rsidP="00D53A11">
            <w:pPr>
              <w:pStyle w:val="AralkYok"/>
              <w:rPr>
                <w:rFonts w:ascii="Tahoma" w:hAnsi="Tahoma" w:cs="Tahoma"/>
                <w:b/>
                <w:sz w:val="19"/>
                <w:szCs w:val="19"/>
                <w14:ligatures w14:val="standardContextual"/>
              </w:rPr>
            </w:pPr>
          </w:p>
        </w:tc>
        <w:tc>
          <w:tcPr>
            <w:tcW w:w="1522" w:type="dxa"/>
            <w:vAlign w:val="center"/>
          </w:tcPr>
          <w:p w:rsidR="00D53A11" w:rsidRPr="00A62DD1" w:rsidRDefault="00451830"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D53A11" w:rsidRPr="00A62DD1" w:rsidRDefault="00451830" w:rsidP="0081711C">
            <w:pPr>
              <w:pStyle w:val="AralkYok"/>
              <w:rPr>
                <w:rFonts w:ascii="Tahoma" w:hAnsi="Tahoma" w:cs="Tahoma"/>
                <w:sz w:val="19"/>
                <w:szCs w:val="19"/>
              </w:rPr>
            </w:pPr>
            <w:r w:rsidRPr="0081711C">
              <w:rPr>
                <w:rFonts w:ascii="Tahoma" w:hAnsi="Tahoma" w:cs="Tahoma"/>
                <w:sz w:val="19"/>
                <w:szCs w:val="19"/>
              </w:rPr>
              <w:t>Öğrencilerden bilim insanlarının bilime katkılarını sözlü ola</w:t>
            </w:r>
            <w:r w:rsidR="00196910">
              <w:rPr>
                <w:rFonts w:ascii="Tahoma" w:hAnsi="Tahoma" w:cs="Tahoma"/>
                <w:sz w:val="19"/>
                <w:szCs w:val="19"/>
              </w:rPr>
              <w:t>rak ifade etmeleri istenebilir.</w:t>
            </w:r>
          </w:p>
        </w:tc>
      </w:tr>
    </w:tbl>
    <w:p w:rsidR="00D53A11" w:rsidRDefault="00D53A11" w:rsidP="00D53A11">
      <w:pPr>
        <w:pStyle w:val="AralkYok"/>
        <w:rPr>
          <w:sz w:val="20"/>
          <w:szCs w:val="20"/>
        </w:rPr>
      </w:pPr>
    </w:p>
    <w:p w:rsidR="00D53A11" w:rsidRDefault="00451830" w:rsidP="00D53A11">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2987040</wp:posOffset>
                </wp:positionH>
                <wp:positionV relativeFrom="paragraph">
                  <wp:posOffset>170180</wp:posOffset>
                </wp:positionV>
                <wp:extent cx="3825240" cy="1203960"/>
                <wp:effectExtent l="0" t="0" r="0" b="0"/>
                <wp:wrapNone/>
                <wp:docPr id="134" name="Grup 134"/>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35" name="Dikdörtgen 135"/>
                        <wps:cNvSpPr/>
                        <wps:spPr>
                          <a:xfrm>
                            <a:off x="0" y="0"/>
                            <a:ext cx="1493520" cy="1203960"/>
                          </a:xfrm>
                          <a:prstGeom prst="rect">
                            <a:avLst/>
                          </a:prstGeom>
                          <a:noFill/>
                          <a:ln w="12700">
                            <a:noFill/>
                            <a:prstDash val="solid"/>
                            <a:miter lim="800000"/>
                          </a:ln>
                          <a:effectLst/>
                        </wps:spPr>
                        <wps:txbx>
                          <w:txbxContent>
                            <w:p w:rsidR="005A4244" w:rsidRPr="007F30E0" w:rsidRDefault="00451830" w:rsidP="005A4244">
                              <w:pPr>
                                <w:pStyle w:val="AralkYok"/>
                                <w:jc w:val="center"/>
                                <w:rPr>
                                  <w:color w:val="000000" w:themeColor="text1"/>
                                </w:rPr>
                              </w:pPr>
                              <w:r w:rsidRPr="007F30E0">
                                <w:rPr>
                                  <w:color w:val="000000" w:themeColor="text1"/>
                                </w:rPr>
                                <w:t>OLUR</w:t>
                              </w:r>
                            </w:p>
                            <w:p w:rsidR="005A4244" w:rsidRPr="007F30E0" w:rsidRDefault="00451830"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451830" w:rsidP="005A4244">
                              <w:pPr>
                                <w:pStyle w:val="AralkYok"/>
                                <w:jc w:val="center"/>
                                <w:rPr>
                                  <w:color w:val="000000" w:themeColor="text1"/>
                                </w:rPr>
                              </w:pPr>
                              <w:r w:rsidRPr="007F30E0">
                                <w:rPr>
                                  <w:color w:val="000000" w:themeColor="text1"/>
                                </w:rPr>
                                <w:t>....................</w:t>
                              </w:r>
                            </w:p>
                            <w:p w:rsidR="005A4244" w:rsidRPr="007F30E0" w:rsidRDefault="00451830"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36" name="Dikdörtgen 136">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451830"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2113880492" name="Resim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880492"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451830"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134" o:spid="_x0000_s1025" style="width:301.2pt;height:94.8pt;margin-top:13.4pt;margin-left:235.2pt;position:absolute;z-index:251659264" coordsize="38252,12039">
                <v:rect id="Dikdörtgen 135" o:spid="_x0000_s1026" style="width:14935;height:12039;mso-wrap-style:square;position:absolute;v-text-anchor:middle;visibility:visible" filled="f" stroked="f" strokeweight="1pt">
                  <v:textbox>
                    <w:txbxContent>
                      <w:p w:rsidR="005A4244" w:rsidRPr="007F30E0" w:rsidP="005A4244" w14:paraId="5C593B50" w14:textId="77777777">
                        <w:pPr>
                          <w:pStyle w:val="NoSpacing"/>
                          <w:jc w:val="center"/>
                          <w:rPr>
                            <w:color w:val="000000" w:themeColor="text1"/>
                          </w:rPr>
                        </w:pPr>
                        <w:r w:rsidRPr="007F30E0">
                          <w:rPr>
                            <w:color w:val="000000" w:themeColor="text1"/>
                          </w:rPr>
                          <w:t>OLUR</w:t>
                        </w:r>
                      </w:p>
                      <w:p w:rsidR="005A4244" w:rsidRPr="007F30E0" w:rsidP="005A4244" w14:paraId="66456392" w14:textId="77777777">
                        <w:pPr>
                          <w:pStyle w:val="NoSpacing"/>
                          <w:jc w:val="center"/>
                          <w:rPr>
                            <w:color w:val="000000" w:themeColor="text1"/>
                          </w:rPr>
                        </w:pPr>
                        <w:r w:rsidRPr="007F30E0">
                          <w:rPr>
                            <w:color w:val="000000" w:themeColor="text1"/>
                          </w:rPr>
                          <w:t>.....................</w:t>
                        </w:r>
                      </w:p>
                      <w:p w:rsidR="005A4244" w:rsidRPr="007F30E0" w:rsidP="005A4244" w14:paraId="0F09CD61" w14:textId="77777777">
                        <w:pPr>
                          <w:pStyle w:val="NoSpacing"/>
                          <w:jc w:val="center"/>
                          <w:rPr>
                            <w:color w:val="000000" w:themeColor="text1"/>
                          </w:rPr>
                        </w:pPr>
                      </w:p>
                      <w:p w:rsidR="005A4244" w:rsidRPr="007F30E0" w:rsidP="005A4244" w14:paraId="0618C6F4" w14:textId="77777777">
                        <w:pPr>
                          <w:pStyle w:val="NoSpacing"/>
                          <w:jc w:val="center"/>
                          <w:rPr>
                            <w:color w:val="000000" w:themeColor="text1"/>
                          </w:rPr>
                        </w:pPr>
                        <w:r w:rsidRPr="007F30E0">
                          <w:rPr>
                            <w:color w:val="000000" w:themeColor="text1"/>
                          </w:rPr>
                          <w:t>....................</w:t>
                        </w:r>
                      </w:p>
                      <w:p w:rsidR="005A4244" w:rsidRPr="007F30E0" w:rsidP="005A4244" w14:paraId="7F952167" w14:textId="77777777">
                        <w:pPr>
                          <w:jc w:val="center"/>
                          <w:rPr>
                            <w:color w:val="000000" w:themeColor="text1"/>
                          </w:rPr>
                        </w:pPr>
                        <w:r w:rsidRPr="007F30E0">
                          <w:rPr>
                            <w:color w:val="000000" w:themeColor="text1"/>
                          </w:rPr>
                          <w:t>Okul Müdürü</w:t>
                        </w:r>
                      </w:p>
                    </w:txbxContent>
                  </v:textbox>
                </v:rect>
                <v:rect id="Dikdörtgen 136"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1304CEE3" w14:textId="77777777">
                        <w:pPr>
                          <w:jc w:val="center"/>
                          <w:rPr>
                            <w:b/>
                            <w:color w:val="0070C0"/>
                          </w:rPr>
                        </w:pPr>
                        <w:drawing>
                          <wp:inline distT="0" distB="0" distL="0" distR="0">
                            <wp:extent cx="1187093" cy="556260"/>
                            <wp:effectExtent l="0" t="0" r="0" b="0"/>
                            <wp:docPr id="137" name="Resim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3A81A8D7" w14:textId="77777777">
                        <w:pPr>
                          <w:jc w:val="center"/>
                          <w:rPr>
                            <w:b/>
                            <w:color w:val="0070C0"/>
                          </w:rPr>
                        </w:pPr>
                        <w:r w:rsidRPr="007F30E0">
                          <w:rPr>
                            <w:b/>
                            <w:color w:val="0070C0"/>
                          </w:rPr>
                          <w:t>www.mustafakabul.com</w:t>
                        </w:r>
                      </w:p>
                    </w:txbxContent>
                  </v:textbox>
                </v:rect>
              </v:group>
            </w:pict>
          </mc:Fallback>
        </mc:AlternateContent>
      </w:r>
    </w:p>
    <w:p w:rsidR="00D53A11" w:rsidRDefault="00D53A11" w:rsidP="00D53A11">
      <w:pPr>
        <w:pStyle w:val="AralkYok"/>
        <w:jc w:val="center"/>
      </w:pPr>
    </w:p>
    <w:p w:rsidR="00196910" w:rsidRDefault="00196910" w:rsidP="00D53A11">
      <w:pPr>
        <w:pStyle w:val="AralkYok"/>
        <w:jc w:val="center"/>
      </w:pPr>
    </w:p>
    <w:p w:rsidR="00196910" w:rsidRDefault="00196910" w:rsidP="00D53A11">
      <w:pPr>
        <w:pStyle w:val="AralkYok"/>
        <w:jc w:val="center"/>
      </w:pPr>
    </w:p>
    <w:p w:rsidR="00196910" w:rsidRDefault="00196910" w:rsidP="00D53A11">
      <w:pPr>
        <w:pStyle w:val="AralkYok"/>
        <w:jc w:val="center"/>
      </w:pPr>
    </w:p>
    <w:sectPr w:rsidR="00196910" w:rsidSect="00926B9C">
      <w:pgSz w:w="11906" w:h="16838"/>
      <w:pgMar w:top="284" w:right="284" w:bottom="284" w:left="284" w:header="284" w:footer="340" w:gutter="0"/>
      <w:pgNumType w:start="3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D3F4BAB0">
      <w:start w:val="1"/>
      <w:numFmt w:val="decimal"/>
      <w:lvlText w:val=""/>
      <w:lvlJc w:val="left"/>
    </w:lvl>
    <w:lvl w:ilvl="1" w:tplc="72407028">
      <w:numFmt w:val="decimal"/>
      <w:lvlText w:val=""/>
      <w:lvlJc w:val="left"/>
    </w:lvl>
    <w:lvl w:ilvl="2" w:tplc="4C9EA100">
      <w:numFmt w:val="decimal"/>
      <w:lvlText w:val=""/>
      <w:lvlJc w:val="left"/>
    </w:lvl>
    <w:lvl w:ilvl="3" w:tplc="F530E9AA">
      <w:numFmt w:val="decimal"/>
      <w:lvlText w:val=""/>
      <w:lvlJc w:val="left"/>
    </w:lvl>
    <w:lvl w:ilvl="4" w:tplc="B5CC00A0">
      <w:numFmt w:val="decimal"/>
      <w:lvlText w:val=""/>
      <w:lvlJc w:val="left"/>
    </w:lvl>
    <w:lvl w:ilvl="5" w:tplc="457AA628">
      <w:numFmt w:val="decimal"/>
      <w:lvlText w:val=""/>
      <w:lvlJc w:val="left"/>
    </w:lvl>
    <w:lvl w:ilvl="6" w:tplc="D0D03F72">
      <w:numFmt w:val="decimal"/>
      <w:lvlText w:val=""/>
      <w:lvlJc w:val="left"/>
    </w:lvl>
    <w:lvl w:ilvl="7" w:tplc="8ACC390A">
      <w:numFmt w:val="decimal"/>
      <w:lvlText w:val=""/>
      <w:lvlJc w:val="left"/>
    </w:lvl>
    <w:lvl w:ilvl="8" w:tplc="91B2C4F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A7D73"/>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1830"/>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69E"/>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828BA"/>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18CB9-D33A-44AA-AC28-5EC0828E6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562</Words>
  <Characters>3207</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2025-08-26T15:35:00Z</dcterms:modified>
  <cp:category>www.mustafakabul.com</cp:category>
</cp:coreProperties>
</file>